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07" w:rsidRPr="0016696F" w:rsidRDefault="001F1803" w:rsidP="001F1803">
      <w:pPr>
        <w:jc w:val="center"/>
        <w:rPr>
          <w:rFonts w:ascii="宋体" w:eastAsia="宋体" w:hAnsi="宋体"/>
          <w:b/>
          <w:sz w:val="28"/>
          <w:szCs w:val="28"/>
        </w:rPr>
      </w:pPr>
      <w:r w:rsidRPr="0016696F">
        <w:rPr>
          <w:rFonts w:ascii="宋体" w:eastAsia="宋体" w:hAnsi="宋体" w:hint="eastAsia"/>
          <w:b/>
          <w:sz w:val="28"/>
          <w:szCs w:val="28"/>
        </w:rPr>
        <w:t>IP-COM</w:t>
      </w:r>
      <w:r w:rsidR="00073484">
        <w:rPr>
          <w:rFonts w:ascii="宋体" w:eastAsia="宋体" w:hAnsi="宋体" w:hint="eastAsia"/>
          <w:b/>
          <w:sz w:val="28"/>
          <w:szCs w:val="28"/>
        </w:rPr>
        <w:t>第</w:t>
      </w:r>
      <w:r w:rsidR="00073484">
        <w:rPr>
          <w:rFonts w:ascii="宋体" w:eastAsia="宋体" w:hAnsi="宋体"/>
          <w:b/>
          <w:sz w:val="28"/>
          <w:szCs w:val="28"/>
        </w:rPr>
        <w:t>二代</w:t>
      </w:r>
      <w:r w:rsidRPr="0016696F">
        <w:rPr>
          <w:rFonts w:ascii="宋体" w:eastAsia="宋体" w:hAnsi="宋体" w:hint="eastAsia"/>
          <w:b/>
          <w:sz w:val="28"/>
          <w:szCs w:val="28"/>
        </w:rPr>
        <w:t>防</w:t>
      </w:r>
      <w:r w:rsidR="00C04208">
        <w:rPr>
          <w:rFonts w:ascii="宋体" w:eastAsia="宋体" w:hAnsi="宋体"/>
          <w:b/>
          <w:sz w:val="28"/>
          <w:szCs w:val="28"/>
        </w:rPr>
        <w:t>火墙</w:t>
      </w:r>
      <w:r w:rsidR="00C04208">
        <w:rPr>
          <w:rFonts w:ascii="宋体" w:eastAsia="宋体" w:hAnsi="宋体" w:hint="eastAsia"/>
          <w:b/>
          <w:sz w:val="28"/>
          <w:szCs w:val="28"/>
        </w:rPr>
        <w:t>系统</w:t>
      </w:r>
      <w:r w:rsidRPr="0016696F">
        <w:rPr>
          <w:rFonts w:ascii="宋体" w:eastAsia="宋体" w:hAnsi="宋体"/>
          <w:b/>
          <w:sz w:val="28"/>
          <w:szCs w:val="28"/>
        </w:rPr>
        <w:t>激活</w:t>
      </w:r>
      <w:r w:rsidRPr="0016696F">
        <w:rPr>
          <w:rFonts w:ascii="宋体" w:eastAsia="宋体" w:hAnsi="宋体" w:hint="eastAsia"/>
          <w:b/>
          <w:sz w:val="28"/>
          <w:szCs w:val="28"/>
        </w:rPr>
        <w:t>指导</w:t>
      </w:r>
    </w:p>
    <w:p w:rsidR="001913C3" w:rsidRDefault="001913C3" w:rsidP="00766C3E">
      <w:pPr>
        <w:rPr>
          <w:b/>
        </w:rPr>
      </w:pPr>
    </w:p>
    <w:p w:rsidR="0016696F" w:rsidRPr="0048411C" w:rsidRDefault="0016696F" w:rsidP="0016696F">
      <w:pPr>
        <w:autoSpaceDE w:val="0"/>
        <w:autoSpaceDN w:val="0"/>
        <w:adjustRightInd w:val="0"/>
        <w:spacing w:before="100" w:beforeAutospacing="1" w:after="100" w:afterAutospacing="1" w:line="360" w:lineRule="auto"/>
        <w:jc w:val="left"/>
        <w:rPr>
          <w:rFonts w:ascii="宋体" w:eastAsia="宋体" w:hAnsi="宋体" w:cs="微软雅黑"/>
          <w:b/>
          <w:color w:val="000000"/>
          <w:kern w:val="0"/>
          <w:szCs w:val="21"/>
          <w:lang w:val="zh-CN"/>
        </w:rPr>
      </w:pPr>
      <w:r w:rsidRPr="0048411C">
        <w:rPr>
          <w:rFonts w:ascii="宋体" w:eastAsia="宋体" w:hAnsi="宋体" w:cs="微软雅黑" w:hint="eastAsia"/>
          <w:b/>
          <w:color w:val="000000"/>
          <w:kern w:val="0"/>
          <w:szCs w:val="21"/>
          <w:lang w:val="zh-CN"/>
        </w:rPr>
        <w:t>说</w:t>
      </w:r>
      <w:r w:rsidRPr="0048411C">
        <w:rPr>
          <w:rFonts w:ascii="宋体" w:eastAsia="宋体" w:hAnsi="宋体" w:cs="微软雅黑"/>
          <w:b/>
          <w:color w:val="000000"/>
          <w:kern w:val="0"/>
          <w:szCs w:val="21"/>
          <w:lang w:val="zh-CN"/>
        </w:rPr>
        <w:t>明</w:t>
      </w:r>
      <w:r w:rsidRPr="0048411C">
        <w:rPr>
          <w:rFonts w:ascii="宋体" w:eastAsia="宋体" w:hAnsi="宋体" w:cs="微软雅黑" w:hint="eastAsia"/>
          <w:b/>
          <w:color w:val="000000"/>
          <w:kern w:val="0"/>
          <w:szCs w:val="21"/>
          <w:lang w:val="zh-CN"/>
        </w:rPr>
        <w:t>：</w:t>
      </w:r>
    </w:p>
    <w:p w:rsidR="00E72180" w:rsidRPr="00D71138" w:rsidRDefault="00597ACC" w:rsidP="00E72180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868"/>
        <w:jc w:val="left"/>
        <w:rPr>
          <w:rFonts w:ascii="宋体" w:eastAsia="宋体" w:hAnsi="宋体" w:cs="微软雅黑"/>
          <w:color w:val="000000" w:themeColor="text1"/>
          <w:kern w:val="0"/>
          <w:szCs w:val="21"/>
          <w:lang w:val="zh-CN"/>
        </w:rPr>
      </w:pPr>
      <w:r>
        <w:rPr>
          <w:rFonts w:ascii="宋体" w:eastAsia="宋体" w:hAnsi="宋体" w:cs="微软雅黑" w:hint="eastAsia"/>
          <w:color w:val="000000"/>
          <w:kern w:val="0"/>
          <w:szCs w:val="21"/>
          <w:lang w:val="zh-CN"/>
        </w:rPr>
        <w:t>激活</w:t>
      </w:r>
      <w:r w:rsidR="00E72180" w:rsidRPr="0048411C">
        <w:rPr>
          <w:rFonts w:ascii="宋体" w:eastAsia="宋体" w:hAnsi="宋体" w:cs="微软雅黑" w:hint="eastAsia"/>
          <w:color w:val="000000"/>
          <w:kern w:val="0"/>
          <w:szCs w:val="21"/>
          <w:lang w:val="zh-CN"/>
        </w:rPr>
        <w:t>正式授权，系统才能永久使用。正式授权的升级服务默认是一年有效期；超过许可截止期限后，系统版本和库文件不允许手动升级，并且库文件无法自动更新</w:t>
      </w:r>
      <w:r w:rsidR="00E72180" w:rsidRPr="00D71138">
        <w:rPr>
          <w:rFonts w:ascii="宋体" w:eastAsia="宋体" w:hAnsi="宋体" w:cs="微软雅黑" w:hint="eastAsia"/>
          <w:color w:val="000000"/>
          <w:kern w:val="0"/>
          <w:szCs w:val="21"/>
          <w:lang w:val="zh-CN"/>
        </w:rPr>
        <w:t>，</w:t>
      </w:r>
      <w:r w:rsidR="00E72180" w:rsidRPr="00D71138">
        <w:rPr>
          <w:rFonts w:ascii="宋体" w:eastAsia="宋体" w:hAnsi="宋体" w:cs="微软雅黑" w:hint="eastAsia"/>
          <w:bCs/>
          <w:color w:val="000000" w:themeColor="text1"/>
          <w:kern w:val="0"/>
          <w:szCs w:val="21"/>
          <w:lang w:val="zh-CN"/>
        </w:rPr>
        <w:t>无法防护新的病毒和漏洞，但已经配置的策略能继续生效。</w:t>
      </w:r>
    </w:p>
    <w:p w:rsidR="00E72180" w:rsidRPr="0048411C" w:rsidRDefault="00E72180" w:rsidP="00E72180">
      <w:pPr>
        <w:numPr>
          <w:ilvl w:val="0"/>
          <w:numId w:val="2"/>
        </w:numPr>
        <w:spacing w:before="100" w:beforeAutospacing="1" w:after="100" w:afterAutospacing="1" w:line="360" w:lineRule="auto"/>
        <w:ind w:left="868"/>
        <w:jc w:val="left"/>
        <w:rPr>
          <w:rFonts w:ascii="宋体" w:eastAsia="宋体" w:hAnsi="宋体" w:cs="微软雅黑"/>
          <w:color w:val="000000"/>
          <w:kern w:val="0"/>
          <w:szCs w:val="21"/>
          <w:lang w:val="zh-CN"/>
        </w:rPr>
      </w:pPr>
      <w:r w:rsidRPr="0048411C">
        <w:rPr>
          <w:rFonts w:ascii="宋体" w:eastAsia="宋体" w:hAnsi="宋体" w:cs="微软雅黑" w:hint="eastAsia"/>
          <w:color w:val="000000"/>
          <w:kern w:val="0"/>
          <w:szCs w:val="21"/>
          <w:lang w:val="zh-CN"/>
        </w:rPr>
        <w:t>如果客户希望能继续更新库文件，需要联系当时的销售</w:t>
      </w:r>
      <w:r>
        <w:rPr>
          <w:rFonts w:ascii="宋体" w:hAnsi="宋体" w:cs="微软雅黑" w:hint="eastAsia"/>
          <w:color w:val="000000"/>
          <w:kern w:val="0"/>
          <w:szCs w:val="21"/>
          <w:lang w:val="zh-CN"/>
        </w:rPr>
        <w:t>或</w:t>
      </w:r>
      <w:r>
        <w:rPr>
          <w:rFonts w:ascii="宋体" w:hAnsi="宋体" w:cs="微软雅黑"/>
          <w:color w:val="000000"/>
          <w:kern w:val="0"/>
          <w:szCs w:val="21"/>
          <w:lang w:val="zh-CN"/>
        </w:rPr>
        <w:t>相关负责</w:t>
      </w:r>
      <w:r w:rsidRPr="0048411C">
        <w:rPr>
          <w:rFonts w:ascii="宋体" w:eastAsia="宋体" w:hAnsi="宋体" w:cs="微软雅黑" w:hint="eastAsia"/>
          <w:color w:val="000000"/>
          <w:kern w:val="0"/>
          <w:szCs w:val="21"/>
          <w:lang w:val="zh-CN"/>
        </w:rPr>
        <w:t>人员，购买新的授权许可。</w:t>
      </w:r>
    </w:p>
    <w:p w:rsidR="00E72180" w:rsidRPr="00961F98" w:rsidRDefault="00E72180" w:rsidP="00E72180">
      <w:pPr>
        <w:numPr>
          <w:ilvl w:val="0"/>
          <w:numId w:val="2"/>
        </w:numPr>
        <w:spacing w:before="100" w:beforeAutospacing="1" w:after="100" w:afterAutospacing="1" w:line="360" w:lineRule="auto"/>
        <w:ind w:left="868"/>
        <w:jc w:val="left"/>
        <w:rPr>
          <w:rFonts w:ascii="宋体" w:eastAsia="宋体" w:hAnsi="宋体"/>
          <w:bCs/>
          <w:szCs w:val="32"/>
        </w:rPr>
      </w:pPr>
      <w:r w:rsidRPr="002A09C4">
        <w:rPr>
          <w:rFonts w:ascii="宋体" w:eastAsia="宋体" w:hAnsi="宋体" w:hint="eastAsia"/>
          <w:bCs/>
          <w:szCs w:val="32"/>
        </w:rPr>
        <w:t>IP-COM第</w:t>
      </w:r>
      <w:r w:rsidRPr="002A09C4">
        <w:rPr>
          <w:rFonts w:ascii="宋体" w:eastAsia="宋体" w:hAnsi="宋体"/>
          <w:bCs/>
          <w:szCs w:val="32"/>
        </w:rPr>
        <w:t>二代</w:t>
      </w:r>
      <w:r w:rsidRPr="002A09C4">
        <w:rPr>
          <w:rFonts w:ascii="宋体" w:eastAsia="宋体" w:hAnsi="宋体" w:hint="eastAsia"/>
          <w:bCs/>
          <w:szCs w:val="32"/>
        </w:rPr>
        <w:t>防</w:t>
      </w:r>
      <w:r w:rsidRPr="002A09C4">
        <w:rPr>
          <w:rFonts w:ascii="宋体" w:eastAsia="宋体" w:hAnsi="宋体"/>
          <w:bCs/>
          <w:szCs w:val="32"/>
        </w:rPr>
        <w:t>火墙</w:t>
      </w:r>
      <w:r w:rsidRPr="002A09C4">
        <w:rPr>
          <w:rFonts w:ascii="宋体" w:eastAsia="宋体" w:hAnsi="宋体" w:hint="eastAsia"/>
          <w:bCs/>
          <w:szCs w:val="32"/>
        </w:rPr>
        <w:t>授权必须</w:t>
      </w:r>
      <w:r w:rsidRPr="002A09C4">
        <w:rPr>
          <w:rFonts w:ascii="宋体" w:eastAsia="宋体" w:hAnsi="宋体"/>
          <w:bCs/>
          <w:szCs w:val="32"/>
        </w:rPr>
        <w:t>激活后</w:t>
      </w:r>
      <w:r w:rsidRPr="002A09C4">
        <w:rPr>
          <w:rFonts w:ascii="宋体" w:eastAsia="宋体" w:hAnsi="宋体" w:hint="eastAsia"/>
          <w:bCs/>
          <w:szCs w:val="32"/>
        </w:rPr>
        <w:t>才</w:t>
      </w:r>
      <w:r w:rsidRPr="002A09C4">
        <w:rPr>
          <w:rFonts w:ascii="宋体" w:eastAsia="宋体" w:hAnsi="宋体"/>
          <w:bCs/>
          <w:szCs w:val="32"/>
        </w:rPr>
        <w:t>能正常</w:t>
      </w:r>
      <w:r w:rsidRPr="002A09C4">
        <w:rPr>
          <w:rFonts w:ascii="宋体" w:eastAsia="宋体" w:hAnsi="宋体" w:hint="eastAsia"/>
          <w:bCs/>
          <w:szCs w:val="32"/>
        </w:rPr>
        <w:t>使用，</w:t>
      </w:r>
      <w:r>
        <w:rPr>
          <w:rFonts w:ascii="宋体" w:hAnsi="宋体" w:hint="eastAsia"/>
          <w:bCs/>
          <w:szCs w:val="32"/>
        </w:rPr>
        <w:t>升级</w:t>
      </w:r>
      <w:r>
        <w:rPr>
          <w:rFonts w:ascii="宋体" w:hAnsi="宋体"/>
          <w:bCs/>
          <w:szCs w:val="32"/>
        </w:rPr>
        <w:t>服务</w:t>
      </w:r>
      <w:r w:rsidRPr="002A09C4">
        <w:rPr>
          <w:rFonts w:ascii="宋体" w:eastAsia="宋体" w:hAnsi="宋体" w:hint="eastAsia"/>
          <w:bCs/>
          <w:szCs w:val="32"/>
        </w:rPr>
        <w:t>周期从授权文件激活之日起一年的时间</w:t>
      </w:r>
      <w:r w:rsidR="00144CA3">
        <w:rPr>
          <w:rFonts w:ascii="宋体" w:eastAsia="宋体" w:hAnsi="宋体" w:hint="eastAsia"/>
          <w:bCs/>
          <w:szCs w:val="32"/>
        </w:rPr>
        <w:t>。</w:t>
      </w:r>
    </w:p>
    <w:p w:rsidR="00E72180" w:rsidRPr="00961F98" w:rsidRDefault="00E72180" w:rsidP="00E72180">
      <w:pPr>
        <w:spacing w:before="100" w:beforeAutospacing="1" w:after="100" w:afterAutospacing="1" w:line="360" w:lineRule="auto"/>
        <w:ind w:left="868"/>
        <w:jc w:val="left"/>
        <w:rPr>
          <w:rFonts w:ascii="宋体" w:eastAsia="宋体" w:hAnsi="宋体"/>
          <w:bCs/>
          <w:szCs w:val="32"/>
        </w:rPr>
      </w:pPr>
    </w:p>
    <w:p w:rsidR="001F1803" w:rsidRPr="00D926B2" w:rsidRDefault="00BB10C0" w:rsidP="00B43626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firstLineChars="0"/>
        <w:rPr>
          <w:rFonts w:ascii="宋体" w:hAnsi="宋体"/>
        </w:rPr>
      </w:pPr>
      <w:r w:rsidRPr="00D926B2">
        <w:rPr>
          <w:rFonts w:ascii="宋体" w:hAnsi="宋体" w:hint="eastAsia"/>
        </w:rPr>
        <w:t>需要</w:t>
      </w:r>
      <w:r w:rsidRPr="00D926B2">
        <w:rPr>
          <w:rFonts w:ascii="宋体" w:hAnsi="宋体"/>
        </w:rPr>
        <w:t>用一台</w:t>
      </w:r>
      <w:r w:rsidR="00325FAF" w:rsidRPr="00D926B2">
        <w:rPr>
          <w:rFonts w:ascii="宋体" w:hAnsi="宋体" w:hint="eastAsia"/>
        </w:rPr>
        <w:t>电脑</w:t>
      </w:r>
      <w:r w:rsidRPr="00D926B2">
        <w:rPr>
          <w:rFonts w:ascii="宋体" w:hAnsi="宋体"/>
        </w:rPr>
        <w:t>登录到设备升级页面</w:t>
      </w:r>
      <w:r w:rsidRPr="00D926B2">
        <w:rPr>
          <w:rFonts w:ascii="宋体" w:hAnsi="宋体" w:hint="eastAsia"/>
        </w:rPr>
        <w:t>获取</w:t>
      </w:r>
      <w:r w:rsidRPr="00D926B2">
        <w:rPr>
          <w:rFonts w:ascii="宋体" w:hAnsi="宋体"/>
          <w:b/>
        </w:rPr>
        <w:t>“</w:t>
      </w:r>
      <w:r w:rsidR="00553849" w:rsidRPr="00D926B2">
        <w:rPr>
          <w:rFonts w:ascii="宋体" w:hAnsi="宋体" w:hint="eastAsia"/>
          <w:b/>
        </w:rPr>
        <w:t>软件SN</w:t>
      </w:r>
      <w:r w:rsidRPr="00D926B2">
        <w:rPr>
          <w:rFonts w:ascii="宋体" w:hAnsi="宋体"/>
          <w:b/>
        </w:rPr>
        <w:t>”</w:t>
      </w:r>
      <w:r w:rsidRPr="00D926B2">
        <w:rPr>
          <w:rFonts w:ascii="宋体" w:hAnsi="宋体" w:hint="eastAsia"/>
          <w:b/>
        </w:rPr>
        <w:t>、</w:t>
      </w:r>
      <w:r w:rsidRPr="00D926B2">
        <w:rPr>
          <w:rFonts w:ascii="宋体" w:hAnsi="宋体"/>
          <w:b/>
        </w:rPr>
        <w:t>“</w:t>
      </w:r>
      <w:r w:rsidR="00553849" w:rsidRPr="00D926B2">
        <w:rPr>
          <w:rFonts w:ascii="宋体" w:hAnsi="宋体" w:hint="eastAsia"/>
          <w:b/>
        </w:rPr>
        <w:t>硬件SN</w:t>
      </w:r>
      <w:r w:rsidRPr="00D926B2">
        <w:rPr>
          <w:rFonts w:ascii="宋体" w:hAnsi="宋体"/>
          <w:b/>
        </w:rPr>
        <w:t>”</w:t>
      </w:r>
      <w:r w:rsidRPr="00D926B2">
        <w:rPr>
          <w:rFonts w:ascii="宋体" w:hAnsi="宋体" w:hint="eastAsia"/>
          <w:b/>
        </w:rPr>
        <w:t>、“</w:t>
      </w:r>
      <w:r w:rsidRPr="00D926B2">
        <w:rPr>
          <w:rFonts w:ascii="宋体" w:hAnsi="宋体"/>
          <w:b/>
        </w:rPr>
        <w:t>软件授权码</w:t>
      </w:r>
      <w:r w:rsidRPr="00D926B2">
        <w:rPr>
          <w:rFonts w:ascii="宋体" w:hAnsi="宋体" w:hint="eastAsia"/>
          <w:b/>
        </w:rPr>
        <w:t>”，</w:t>
      </w:r>
      <w:r w:rsidRPr="00D926B2">
        <w:rPr>
          <w:rFonts w:ascii="宋体" w:hAnsi="宋体" w:hint="eastAsia"/>
        </w:rPr>
        <w:t>未激活</w:t>
      </w:r>
      <w:r w:rsidRPr="00D926B2">
        <w:rPr>
          <w:rFonts w:ascii="宋体" w:hAnsi="宋体"/>
        </w:rPr>
        <w:t>的</w:t>
      </w:r>
      <w:r w:rsidRPr="00D926B2">
        <w:rPr>
          <w:rFonts w:ascii="宋体" w:hAnsi="宋体" w:hint="eastAsia"/>
        </w:rPr>
        <w:t>授权</w:t>
      </w:r>
      <w:r w:rsidRPr="00D926B2">
        <w:rPr>
          <w:rFonts w:ascii="宋体" w:hAnsi="宋体"/>
        </w:rPr>
        <w:t>页面</w:t>
      </w:r>
      <w:r w:rsidRPr="00D926B2">
        <w:rPr>
          <w:rFonts w:ascii="宋体" w:hAnsi="宋体" w:hint="eastAsia"/>
        </w:rPr>
        <w:t>显示</w:t>
      </w:r>
      <w:r w:rsidRPr="00D926B2">
        <w:rPr>
          <w:rFonts w:ascii="宋体" w:hAnsi="宋体"/>
        </w:rPr>
        <w:t>如下</w:t>
      </w:r>
      <w:r w:rsidRPr="00D926B2">
        <w:rPr>
          <w:rFonts w:ascii="宋体" w:hAnsi="宋体" w:hint="eastAsia"/>
        </w:rPr>
        <w:t>：</w:t>
      </w:r>
    </w:p>
    <w:p w:rsidR="00BC05C0" w:rsidRDefault="00AB7659" w:rsidP="002C1186">
      <w:pPr>
        <w:jc w:val="center"/>
      </w:pPr>
      <w:r>
        <w:rPr>
          <w:noProof/>
        </w:rPr>
        <w:drawing>
          <wp:inline distT="0" distB="0" distL="0" distR="0" wp14:anchorId="40B5D565" wp14:editId="0D19CA65">
            <wp:extent cx="5274310" cy="15227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5C0" w:rsidRDefault="0057303A" w:rsidP="0057303A">
      <w:pPr>
        <w:jc w:val="center"/>
        <w:rPr>
          <w:b/>
        </w:rPr>
      </w:pPr>
      <w:r w:rsidRPr="0057303A">
        <w:rPr>
          <w:rFonts w:hint="eastAsia"/>
          <w:b/>
        </w:rPr>
        <w:t>图</w:t>
      </w:r>
      <w:r w:rsidRPr="0057303A">
        <w:rPr>
          <w:b/>
        </w:rPr>
        <w:t>一：</w:t>
      </w:r>
      <w:r>
        <w:rPr>
          <w:rFonts w:hint="eastAsia"/>
          <w:b/>
        </w:rPr>
        <w:t>防火</w:t>
      </w:r>
      <w:r>
        <w:rPr>
          <w:b/>
        </w:rPr>
        <w:t>墙提示激活页面</w:t>
      </w:r>
    </w:p>
    <w:p w:rsidR="00CA4D88" w:rsidRPr="0057303A" w:rsidRDefault="00CA4D88" w:rsidP="00CA4D88">
      <w:pPr>
        <w:rPr>
          <w:b/>
        </w:rPr>
      </w:pPr>
    </w:p>
    <w:p w:rsidR="00BC05C0" w:rsidRPr="00490F3F" w:rsidRDefault="00BB10C0" w:rsidP="00D42C1B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firstLineChars="0"/>
        <w:jc w:val="left"/>
        <w:rPr>
          <w:rFonts w:ascii="宋体" w:hAnsi="宋体"/>
          <w:szCs w:val="21"/>
        </w:rPr>
      </w:pPr>
      <w:r w:rsidRPr="00490F3F">
        <w:rPr>
          <w:rFonts w:ascii="宋体" w:hAnsi="宋体"/>
          <w:szCs w:val="21"/>
          <w:shd w:val="clear" w:color="auto" w:fill="FBFBFB"/>
        </w:rPr>
        <w:t>使用可以访问互联网的电脑访问授权网站</w:t>
      </w:r>
      <w:hyperlink r:id="rId8" w:tgtFrame="_blank" w:history="1">
        <w:r w:rsidRPr="00490F3F">
          <w:rPr>
            <w:rStyle w:val="a6"/>
            <w:rFonts w:ascii="宋体" w:hAnsi="宋体"/>
            <w:color w:val="auto"/>
            <w:szCs w:val="21"/>
            <w:shd w:val="clear" w:color="auto" w:fill="FBFBFB"/>
          </w:rPr>
          <w:t>http://lic.ip-com.com.cn</w:t>
        </w:r>
      </w:hyperlink>
      <w:r w:rsidRPr="00490F3F">
        <w:rPr>
          <w:rFonts w:ascii="宋体" w:hAnsi="宋体" w:hint="eastAsia"/>
          <w:szCs w:val="21"/>
        </w:rPr>
        <w:t>，</w:t>
      </w:r>
      <w:r w:rsidRPr="00490F3F">
        <w:rPr>
          <w:rFonts w:ascii="宋体" w:hAnsi="宋体"/>
          <w:szCs w:val="21"/>
        </w:rPr>
        <w:t>跳转到授权激活页面</w:t>
      </w:r>
      <w:r w:rsidRPr="00490F3F">
        <w:rPr>
          <w:rFonts w:ascii="宋体" w:hAnsi="宋体" w:hint="eastAsia"/>
          <w:szCs w:val="21"/>
        </w:rPr>
        <w:t>，</w:t>
      </w:r>
      <w:r w:rsidRPr="00490F3F">
        <w:rPr>
          <w:rFonts w:ascii="宋体" w:hAnsi="宋体"/>
          <w:szCs w:val="21"/>
        </w:rPr>
        <w:t>选择</w:t>
      </w:r>
      <w:r w:rsidR="002D4CE4" w:rsidRPr="00490F3F">
        <w:rPr>
          <w:rFonts w:ascii="宋体" w:hAnsi="宋体" w:hint="eastAsia"/>
          <w:szCs w:val="21"/>
        </w:rPr>
        <w:t>“</w:t>
      </w:r>
      <w:r w:rsidRPr="00490F3F">
        <w:rPr>
          <w:rFonts w:ascii="宋体" w:hAnsi="宋体" w:hint="eastAsia"/>
          <w:b/>
          <w:szCs w:val="21"/>
        </w:rPr>
        <w:t>产</w:t>
      </w:r>
      <w:r w:rsidRPr="00490F3F">
        <w:rPr>
          <w:rFonts w:ascii="宋体" w:hAnsi="宋体"/>
          <w:b/>
          <w:szCs w:val="21"/>
        </w:rPr>
        <w:t>品型号</w:t>
      </w:r>
      <w:r w:rsidR="002D4CE4" w:rsidRPr="00490F3F">
        <w:rPr>
          <w:rFonts w:ascii="宋体" w:hAnsi="宋体" w:hint="eastAsia"/>
          <w:b/>
          <w:szCs w:val="21"/>
        </w:rPr>
        <w:t>”</w:t>
      </w:r>
      <w:r w:rsidRPr="00490F3F">
        <w:rPr>
          <w:rFonts w:ascii="宋体" w:hAnsi="宋体"/>
          <w:szCs w:val="21"/>
        </w:rPr>
        <w:t>，</w:t>
      </w:r>
      <w:r w:rsidRPr="00490F3F">
        <w:rPr>
          <w:rFonts w:ascii="宋体" w:hAnsi="宋体" w:hint="eastAsia"/>
          <w:szCs w:val="21"/>
        </w:rPr>
        <w:t>并</w:t>
      </w:r>
      <w:r w:rsidRPr="00490F3F">
        <w:rPr>
          <w:rFonts w:ascii="宋体" w:hAnsi="宋体"/>
          <w:szCs w:val="21"/>
        </w:rPr>
        <w:t>依</w:t>
      </w:r>
      <w:r w:rsidR="00CA4D88" w:rsidRPr="00490F3F">
        <w:rPr>
          <w:rFonts w:ascii="宋体" w:hAnsi="宋体" w:hint="eastAsia"/>
          <w:szCs w:val="21"/>
        </w:rPr>
        <w:t>次</w:t>
      </w:r>
      <w:r w:rsidRPr="00490F3F">
        <w:rPr>
          <w:rFonts w:ascii="宋体" w:hAnsi="宋体"/>
          <w:szCs w:val="21"/>
        </w:rPr>
        <w:t>填写</w:t>
      </w:r>
      <w:r w:rsidRPr="00490F3F">
        <w:rPr>
          <w:rFonts w:ascii="宋体" w:hAnsi="宋体" w:hint="eastAsia"/>
          <w:szCs w:val="21"/>
        </w:rPr>
        <w:t>“</w:t>
      </w:r>
      <w:r w:rsidR="00911561" w:rsidRPr="00490F3F">
        <w:rPr>
          <w:rFonts w:ascii="宋体" w:hAnsi="宋体" w:hint="eastAsia"/>
          <w:b/>
          <w:szCs w:val="21"/>
        </w:rPr>
        <w:t>软件</w:t>
      </w:r>
      <w:r w:rsidR="00911561" w:rsidRPr="00490F3F">
        <w:rPr>
          <w:rFonts w:ascii="宋体" w:hAnsi="宋体"/>
          <w:b/>
          <w:szCs w:val="21"/>
        </w:rPr>
        <w:t>SN</w:t>
      </w:r>
      <w:r w:rsidRPr="00490F3F">
        <w:rPr>
          <w:rFonts w:ascii="宋体" w:hAnsi="宋体" w:hint="eastAsia"/>
          <w:szCs w:val="21"/>
        </w:rPr>
        <w:t>”“</w:t>
      </w:r>
      <w:r w:rsidRPr="00490F3F">
        <w:rPr>
          <w:rFonts w:ascii="宋体" w:hAnsi="宋体" w:hint="eastAsia"/>
          <w:b/>
          <w:szCs w:val="21"/>
        </w:rPr>
        <w:t>硬件</w:t>
      </w:r>
      <w:r w:rsidR="00911561" w:rsidRPr="00490F3F">
        <w:rPr>
          <w:rFonts w:ascii="宋体" w:hAnsi="宋体" w:hint="eastAsia"/>
          <w:b/>
          <w:szCs w:val="21"/>
        </w:rPr>
        <w:t>SN</w:t>
      </w:r>
      <w:r w:rsidRPr="00490F3F">
        <w:rPr>
          <w:rFonts w:ascii="宋体" w:hAnsi="宋体"/>
          <w:szCs w:val="21"/>
        </w:rPr>
        <w:t>”和</w:t>
      </w:r>
      <w:r w:rsidR="002D4CE4" w:rsidRPr="00490F3F">
        <w:rPr>
          <w:rFonts w:ascii="宋体" w:hAnsi="宋体" w:hint="eastAsia"/>
          <w:szCs w:val="21"/>
        </w:rPr>
        <w:t>“</w:t>
      </w:r>
      <w:r w:rsidRPr="00490F3F">
        <w:rPr>
          <w:rFonts w:ascii="宋体" w:hAnsi="宋体"/>
          <w:b/>
          <w:szCs w:val="21"/>
        </w:rPr>
        <w:t>软件授权码</w:t>
      </w:r>
      <w:r w:rsidR="002D4CE4" w:rsidRPr="00490F3F">
        <w:rPr>
          <w:rFonts w:ascii="宋体" w:hAnsi="宋体" w:hint="eastAsia"/>
          <w:b/>
          <w:szCs w:val="21"/>
        </w:rPr>
        <w:t>”</w:t>
      </w:r>
      <w:r w:rsidR="00325FAF" w:rsidRPr="00490F3F">
        <w:rPr>
          <w:rFonts w:ascii="宋体" w:hAnsi="宋体" w:hint="eastAsia"/>
          <w:b/>
          <w:szCs w:val="21"/>
        </w:rPr>
        <w:t>。</w:t>
      </w:r>
      <w:r w:rsidR="00786588" w:rsidRPr="00573D4C">
        <w:rPr>
          <w:rFonts w:ascii="宋体" w:hAnsi="宋体" w:hint="eastAsia"/>
          <w:b/>
          <w:szCs w:val="21"/>
        </w:rPr>
        <w:t>（所有信息必须完整地、准确地填写</w:t>
      </w:r>
      <w:r w:rsidR="007B65FB" w:rsidRPr="00573D4C">
        <w:rPr>
          <w:rFonts w:ascii="宋体" w:hAnsi="宋体" w:hint="eastAsia"/>
          <w:b/>
          <w:szCs w:val="21"/>
        </w:rPr>
        <w:t>,填写</w:t>
      </w:r>
      <w:r w:rsidR="007B65FB" w:rsidRPr="00573D4C">
        <w:rPr>
          <w:rFonts w:ascii="宋体" w:hAnsi="宋体"/>
          <w:b/>
          <w:szCs w:val="21"/>
        </w:rPr>
        <w:t>时注意不要带</w:t>
      </w:r>
      <w:r w:rsidR="007B65FB" w:rsidRPr="00573D4C">
        <w:rPr>
          <w:rFonts w:ascii="宋体" w:hAnsi="宋体" w:hint="eastAsia"/>
          <w:b/>
          <w:szCs w:val="21"/>
        </w:rPr>
        <w:t>空格</w:t>
      </w:r>
      <w:r w:rsidR="00786588" w:rsidRPr="00573D4C">
        <w:rPr>
          <w:rFonts w:ascii="宋体" w:hAnsi="宋体" w:hint="eastAsia"/>
          <w:b/>
          <w:szCs w:val="21"/>
        </w:rPr>
        <w:t>）</w:t>
      </w:r>
      <w:r w:rsidR="00325FAF" w:rsidRPr="00490F3F">
        <w:rPr>
          <w:rFonts w:ascii="宋体" w:hAnsi="宋体"/>
          <w:szCs w:val="21"/>
        </w:rPr>
        <w:t>如</w:t>
      </w:r>
      <w:r w:rsidR="00325FAF" w:rsidRPr="00490F3F">
        <w:rPr>
          <w:rFonts w:ascii="宋体" w:hAnsi="宋体" w:hint="eastAsia"/>
          <w:szCs w:val="21"/>
        </w:rPr>
        <w:t>下图</w:t>
      </w:r>
      <w:r w:rsidR="00325FAF" w:rsidRPr="00490F3F">
        <w:rPr>
          <w:rFonts w:ascii="宋体" w:hAnsi="宋体"/>
          <w:szCs w:val="21"/>
        </w:rPr>
        <w:t>所示</w:t>
      </w:r>
      <w:r w:rsidR="00325FAF" w:rsidRPr="00490F3F">
        <w:rPr>
          <w:rFonts w:ascii="宋体" w:hAnsi="宋体" w:hint="eastAsia"/>
          <w:szCs w:val="21"/>
        </w:rPr>
        <w:t>：</w:t>
      </w:r>
    </w:p>
    <w:p w:rsidR="00BC05C0" w:rsidRDefault="00AB7659" w:rsidP="00580FC7">
      <w:pPr>
        <w:spacing w:before="100" w:beforeAutospacing="1" w:after="100" w:afterAutospacing="1" w:line="360" w:lineRule="auto"/>
        <w:jc w:val="center"/>
      </w:pPr>
      <w:r>
        <w:rPr>
          <w:noProof/>
        </w:rPr>
        <w:lastRenderedPageBreak/>
        <w:drawing>
          <wp:inline distT="0" distB="0" distL="0" distR="0" wp14:anchorId="3932F6DC" wp14:editId="5F6375FC">
            <wp:extent cx="5274310" cy="37934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5C0" w:rsidRPr="00580FC7" w:rsidRDefault="0057303A" w:rsidP="00580FC7">
      <w:pPr>
        <w:spacing w:before="100" w:beforeAutospacing="1" w:after="100" w:afterAutospacing="1" w:line="360" w:lineRule="auto"/>
        <w:jc w:val="center"/>
        <w:rPr>
          <w:b/>
        </w:rPr>
      </w:pPr>
      <w:r w:rsidRPr="00CA4D88">
        <w:rPr>
          <w:rFonts w:hint="eastAsia"/>
          <w:b/>
        </w:rPr>
        <w:t>图</w:t>
      </w:r>
      <w:r w:rsidRPr="00CA4D88">
        <w:rPr>
          <w:b/>
        </w:rPr>
        <w:t>二：</w:t>
      </w:r>
      <w:r w:rsidR="00CA4D88" w:rsidRPr="00CA4D88">
        <w:rPr>
          <w:rFonts w:hint="eastAsia"/>
          <w:b/>
        </w:rPr>
        <w:t>激活</w:t>
      </w:r>
      <w:r w:rsidR="00CA4D88" w:rsidRPr="00CA4D88">
        <w:rPr>
          <w:b/>
        </w:rPr>
        <w:t>授权申请页面</w:t>
      </w:r>
    </w:p>
    <w:p w:rsidR="00BC05C0" w:rsidRPr="00F64CEE" w:rsidRDefault="00BB10C0" w:rsidP="00580FC7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firstLineChars="0"/>
        <w:jc w:val="left"/>
      </w:pPr>
      <w:r w:rsidRPr="00580FC7">
        <w:rPr>
          <w:rFonts w:ascii="宋体" w:hAnsi="宋体" w:hint="eastAsia"/>
        </w:rPr>
        <w:t>点击</w:t>
      </w:r>
      <w:r w:rsidRPr="00580FC7">
        <w:rPr>
          <w:rFonts w:ascii="宋体" w:hAnsi="宋体"/>
        </w:rPr>
        <w:t>“</w:t>
      </w:r>
      <w:r w:rsidRPr="00D63639">
        <w:rPr>
          <w:rFonts w:ascii="宋体" w:hAnsi="宋体" w:hint="eastAsia"/>
          <w:b/>
        </w:rPr>
        <w:t>生成</w:t>
      </w:r>
      <w:r w:rsidRPr="00D63639">
        <w:rPr>
          <w:rFonts w:ascii="宋体" w:hAnsi="宋体"/>
          <w:b/>
        </w:rPr>
        <w:t>授权</w:t>
      </w:r>
      <w:r w:rsidRPr="00580FC7">
        <w:rPr>
          <w:rFonts w:ascii="宋体" w:hAnsi="宋体"/>
        </w:rPr>
        <w:t>”</w:t>
      </w:r>
      <w:r w:rsidR="00325FAF" w:rsidRPr="00580FC7">
        <w:rPr>
          <w:rFonts w:ascii="宋体" w:hAnsi="宋体" w:hint="eastAsia"/>
        </w:rPr>
        <w:t>后，会跳转</w:t>
      </w:r>
      <w:r w:rsidR="00325FAF" w:rsidRPr="00580FC7">
        <w:rPr>
          <w:rFonts w:ascii="宋体" w:hAnsi="宋体"/>
        </w:rPr>
        <w:t>到下载授权页面</w:t>
      </w:r>
      <w:r w:rsidR="00325FAF" w:rsidRPr="00580FC7">
        <w:rPr>
          <w:rFonts w:ascii="宋体" w:hAnsi="宋体" w:hint="eastAsia"/>
        </w:rPr>
        <w:t>，点击</w:t>
      </w:r>
      <w:r w:rsidR="00D63639">
        <w:rPr>
          <w:rFonts w:ascii="宋体" w:hAnsi="宋体" w:hint="eastAsia"/>
        </w:rPr>
        <w:t>“</w:t>
      </w:r>
      <w:r w:rsidR="00325FAF" w:rsidRPr="00D63639">
        <w:rPr>
          <w:rFonts w:ascii="宋体" w:hAnsi="宋体"/>
          <w:b/>
        </w:rPr>
        <w:t>下载授权</w:t>
      </w:r>
      <w:r w:rsidR="00D63639">
        <w:rPr>
          <w:rFonts w:ascii="宋体" w:hAnsi="宋体" w:hint="eastAsia"/>
          <w:b/>
        </w:rPr>
        <w:t>”</w:t>
      </w:r>
      <w:r w:rsidR="000E6C32" w:rsidRPr="00580FC7">
        <w:rPr>
          <w:rFonts w:ascii="宋体" w:hAnsi="宋体" w:hint="eastAsia"/>
          <w:noProof/>
        </w:rPr>
        <w:t>（</w:t>
      </w:r>
      <w:r w:rsidR="00325FAF" w:rsidRPr="00580FC7">
        <w:rPr>
          <w:rFonts w:ascii="宋体" w:hAnsi="宋体"/>
          <w:noProof/>
        </w:rPr>
        <w:t>把</w:t>
      </w:r>
      <w:r w:rsidR="00325FAF" w:rsidRPr="00580FC7">
        <w:rPr>
          <w:rFonts w:ascii="宋体" w:hAnsi="宋体" w:hint="eastAsia"/>
          <w:noProof/>
        </w:rPr>
        <w:t>激活授权下载到</w:t>
      </w:r>
      <w:r w:rsidR="00325FAF" w:rsidRPr="00580FC7">
        <w:rPr>
          <w:rFonts w:ascii="宋体" w:hAnsi="宋体"/>
          <w:noProof/>
        </w:rPr>
        <w:t>电脑里</w:t>
      </w:r>
      <w:r w:rsidR="000E6C32" w:rsidRPr="00580FC7">
        <w:rPr>
          <w:rFonts w:ascii="宋体" w:hAnsi="宋体" w:hint="eastAsia"/>
          <w:noProof/>
        </w:rPr>
        <w:t>）</w:t>
      </w:r>
      <w:r w:rsidR="00F64CEE" w:rsidRPr="00580FC7">
        <w:rPr>
          <w:rFonts w:ascii="宋体" w:hAnsi="宋体" w:hint="eastAsia"/>
        </w:rPr>
        <w:t>如</w:t>
      </w:r>
      <w:r w:rsidR="00F64CEE" w:rsidRPr="00580FC7">
        <w:rPr>
          <w:rFonts w:ascii="宋体" w:hAnsi="宋体"/>
        </w:rPr>
        <w:t>下图所示，</w:t>
      </w:r>
    </w:p>
    <w:p w:rsidR="00F64CEE" w:rsidRDefault="00AB7659" w:rsidP="00F64CEE">
      <w:pPr>
        <w:pStyle w:val="a5"/>
        <w:spacing w:before="100" w:beforeAutospacing="1" w:after="100" w:afterAutospacing="1" w:line="360" w:lineRule="auto"/>
        <w:ind w:left="420"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4CAA43D4" wp14:editId="31198D86">
            <wp:extent cx="5274310" cy="353885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659" w:rsidRDefault="00AB7659" w:rsidP="00F64CEE">
      <w:pPr>
        <w:pStyle w:val="a5"/>
        <w:spacing w:before="100" w:beforeAutospacing="1" w:after="100" w:afterAutospacing="1" w:line="360" w:lineRule="auto"/>
        <w:ind w:left="420" w:firstLineChars="0" w:firstLine="0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3AA40479" wp14:editId="108ADB91">
            <wp:extent cx="5274310" cy="27889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C32" w:rsidRPr="000E6C32" w:rsidRDefault="000E6C32" w:rsidP="000E6C32">
      <w:pPr>
        <w:jc w:val="center"/>
        <w:rPr>
          <w:b/>
        </w:rPr>
      </w:pPr>
      <w:r w:rsidRPr="000E6C32">
        <w:rPr>
          <w:rFonts w:hint="eastAsia"/>
          <w:b/>
        </w:rPr>
        <w:t>图</w:t>
      </w:r>
      <w:r w:rsidRPr="000E6C32">
        <w:rPr>
          <w:b/>
        </w:rPr>
        <w:t>三：下载</w:t>
      </w:r>
      <w:r w:rsidRPr="000E6C32">
        <w:rPr>
          <w:rFonts w:hint="eastAsia"/>
          <w:b/>
        </w:rPr>
        <w:t>激活</w:t>
      </w:r>
      <w:r w:rsidRPr="000E6C32">
        <w:rPr>
          <w:b/>
        </w:rPr>
        <w:t>授权文件</w:t>
      </w:r>
    </w:p>
    <w:p w:rsidR="000E6C32" w:rsidRDefault="000E6C32" w:rsidP="000E6C32">
      <w:pPr>
        <w:jc w:val="center"/>
      </w:pPr>
    </w:p>
    <w:p w:rsidR="00BC05C0" w:rsidRPr="00325FAF" w:rsidRDefault="00BC05C0"/>
    <w:p w:rsidR="00BC05C0" w:rsidRDefault="00325FAF" w:rsidP="00D63639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hangingChars="200"/>
      </w:pPr>
      <w:r>
        <w:rPr>
          <w:rFonts w:hint="eastAsia"/>
        </w:rPr>
        <w:t>返回</w:t>
      </w:r>
      <w:r>
        <w:t>到</w:t>
      </w:r>
      <w:r w:rsidR="00D63639">
        <w:rPr>
          <w:rFonts w:hint="eastAsia"/>
        </w:rPr>
        <w:t>第</w:t>
      </w:r>
      <w:r w:rsidR="00D63639">
        <w:t>二代</w:t>
      </w:r>
      <w:r>
        <w:t>防火墙授权激活页面，</w:t>
      </w:r>
      <w:r>
        <w:rPr>
          <w:rFonts w:hint="eastAsia"/>
        </w:rPr>
        <w:t>将</w:t>
      </w:r>
      <w:r w:rsidR="000E6C32">
        <w:rPr>
          <w:rFonts w:hint="eastAsia"/>
        </w:rPr>
        <w:t>图</w:t>
      </w:r>
      <w:r w:rsidR="000E6C32">
        <w:t>三</w:t>
      </w:r>
      <w:r>
        <w:t>下载</w:t>
      </w:r>
      <w:r>
        <w:rPr>
          <w:rFonts w:hint="eastAsia"/>
        </w:rPr>
        <w:t>的</w:t>
      </w:r>
      <w:r>
        <w:t>激活授权</w:t>
      </w:r>
      <w:r w:rsidR="000E6C32">
        <w:rPr>
          <w:rFonts w:hint="eastAsia"/>
        </w:rPr>
        <w:t>上传</w:t>
      </w:r>
      <w:r w:rsidR="000E6C32">
        <w:t>到防火墙</w:t>
      </w:r>
      <w:r w:rsidR="000E6C32">
        <w:rPr>
          <w:rFonts w:hint="eastAsia"/>
        </w:rPr>
        <w:t>并</w:t>
      </w:r>
      <w:r w:rsidR="000E6C32">
        <w:t>点击</w:t>
      </w:r>
      <w:r w:rsidR="000E6C32">
        <w:rPr>
          <w:rFonts w:hint="eastAsia"/>
        </w:rPr>
        <w:t>“</w:t>
      </w:r>
      <w:r w:rsidR="000E6C32" w:rsidRPr="00D63639">
        <w:rPr>
          <w:b/>
        </w:rPr>
        <w:t>激活</w:t>
      </w:r>
      <w:r w:rsidR="000E6C32" w:rsidRPr="00D63639">
        <w:rPr>
          <w:rFonts w:hint="eastAsia"/>
        </w:rPr>
        <w:t>”</w:t>
      </w:r>
      <w:r w:rsidR="000E6C32">
        <w:rPr>
          <w:rFonts w:hint="eastAsia"/>
        </w:rPr>
        <w:t>，</w:t>
      </w:r>
      <w:r w:rsidR="000E6C32">
        <w:t>如下图所示：</w:t>
      </w:r>
    </w:p>
    <w:p w:rsidR="00BC05C0" w:rsidRDefault="00AB7659">
      <w:r>
        <w:rPr>
          <w:noProof/>
        </w:rPr>
        <w:lastRenderedPageBreak/>
        <w:drawing>
          <wp:inline distT="0" distB="0" distL="0" distR="0" wp14:anchorId="0156F3E9" wp14:editId="5A00123F">
            <wp:extent cx="5274310" cy="1504315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5C0" w:rsidRPr="000E6C32" w:rsidRDefault="000E6C32" w:rsidP="000E6C32">
      <w:pPr>
        <w:jc w:val="center"/>
        <w:rPr>
          <w:b/>
        </w:rPr>
      </w:pPr>
      <w:r w:rsidRPr="000E6C32">
        <w:rPr>
          <w:rFonts w:hint="eastAsia"/>
          <w:b/>
        </w:rPr>
        <w:t>图</w:t>
      </w:r>
      <w:r w:rsidRPr="000E6C32">
        <w:rPr>
          <w:b/>
        </w:rPr>
        <w:t>四：升级激活授权</w:t>
      </w:r>
    </w:p>
    <w:p w:rsidR="00BC05C0" w:rsidRDefault="00BC05C0"/>
    <w:p w:rsidR="00BC05C0" w:rsidRDefault="00BC05C0"/>
    <w:p w:rsidR="00BC05C0" w:rsidRDefault="0098717B" w:rsidP="0098717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弹</w:t>
      </w:r>
      <w:r>
        <w:t>出是否激活设备，点击</w:t>
      </w:r>
      <w:r>
        <w:rPr>
          <w:rFonts w:hint="eastAsia"/>
        </w:rPr>
        <w:t>“</w:t>
      </w:r>
      <w:r w:rsidRPr="0098717B">
        <w:rPr>
          <w:b/>
        </w:rPr>
        <w:t>确定</w:t>
      </w:r>
      <w:r>
        <w:rPr>
          <w:rFonts w:hint="eastAsia"/>
        </w:rPr>
        <w:t>”，</w:t>
      </w:r>
      <w:r>
        <w:t>如</w:t>
      </w:r>
      <w:r>
        <w:rPr>
          <w:rFonts w:hint="eastAsia"/>
        </w:rPr>
        <w:t>下图</w:t>
      </w:r>
      <w:r>
        <w:t>所示</w:t>
      </w:r>
    </w:p>
    <w:p w:rsidR="00BC05C0" w:rsidRDefault="00AB7659" w:rsidP="00DD3EDA">
      <w:pPr>
        <w:jc w:val="center"/>
      </w:pPr>
      <w:r>
        <w:rPr>
          <w:noProof/>
        </w:rPr>
        <w:drawing>
          <wp:inline distT="0" distB="0" distL="0" distR="0" wp14:anchorId="3772588B" wp14:editId="79535083">
            <wp:extent cx="5274310" cy="1767840"/>
            <wp:effectExtent l="0" t="0" r="254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17B" w:rsidRPr="0098717B" w:rsidRDefault="0098717B" w:rsidP="0098717B">
      <w:pPr>
        <w:jc w:val="center"/>
        <w:rPr>
          <w:b/>
        </w:rPr>
      </w:pPr>
      <w:r w:rsidRPr="0098717B">
        <w:rPr>
          <w:rFonts w:hint="eastAsia"/>
          <w:b/>
        </w:rPr>
        <w:t>图</w:t>
      </w:r>
      <w:r w:rsidR="00D22EC3">
        <w:rPr>
          <w:b/>
        </w:rPr>
        <w:t>五：激活确</w:t>
      </w:r>
      <w:r w:rsidR="00D22EC3">
        <w:rPr>
          <w:rFonts w:hint="eastAsia"/>
          <w:b/>
        </w:rPr>
        <w:t>认</w:t>
      </w:r>
    </w:p>
    <w:p w:rsidR="00BC05C0" w:rsidRDefault="00BC05C0"/>
    <w:p w:rsidR="00BC05C0" w:rsidRDefault="0098717B" w:rsidP="00A63450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firstLineChars="0"/>
      </w:pPr>
      <w:r>
        <w:rPr>
          <w:rFonts w:hint="eastAsia"/>
        </w:rPr>
        <w:t>弹出“</w:t>
      </w:r>
      <w:r>
        <w:t>激活成功</w:t>
      </w:r>
      <w:r>
        <w:rPr>
          <w:rFonts w:hint="eastAsia"/>
        </w:rPr>
        <w:t>”</w:t>
      </w:r>
      <w:r>
        <w:t>提示</w:t>
      </w:r>
      <w:r>
        <w:rPr>
          <w:rFonts w:hint="eastAsia"/>
        </w:rPr>
        <w:t>，</w:t>
      </w:r>
      <w:r>
        <w:t>点击</w:t>
      </w:r>
      <w:r>
        <w:rPr>
          <w:rFonts w:hint="eastAsia"/>
        </w:rPr>
        <w:t>“</w:t>
      </w:r>
      <w:r w:rsidRPr="00DD3EDA">
        <w:rPr>
          <w:rFonts w:hint="eastAsia"/>
          <w:b/>
        </w:rPr>
        <w:t>确定</w:t>
      </w:r>
      <w:r>
        <w:t>”</w:t>
      </w:r>
      <w:r>
        <w:rPr>
          <w:rFonts w:hint="eastAsia"/>
        </w:rPr>
        <w:t>。</w:t>
      </w:r>
      <w:r>
        <w:t>到此系统激活成功</w:t>
      </w:r>
    </w:p>
    <w:p w:rsidR="00BC05C0" w:rsidRDefault="00AB7659" w:rsidP="00A63450">
      <w:pPr>
        <w:spacing w:before="100" w:beforeAutospacing="1" w:after="100" w:afterAutospacing="1" w:line="360" w:lineRule="auto"/>
        <w:jc w:val="center"/>
      </w:pPr>
      <w:r>
        <w:rPr>
          <w:noProof/>
        </w:rPr>
        <w:drawing>
          <wp:inline distT="0" distB="0" distL="0" distR="0" wp14:anchorId="14DA9C81" wp14:editId="6A2EB20E">
            <wp:extent cx="5274310" cy="1903730"/>
            <wp:effectExtent l="0" t="0" r="254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450" w:rsidRPr="00A63450" w:rsidRDefault="0098717B" w:rsidP="003C1699">
      <w:pPr>
        <w:spacing w:before="100" w:beforeAutospacing="1" w:after="100" w:afterAutospacing="1" w:line="360" w:lineRule="auto"/>
        <w:jc w:val="center"/>
        <w:rPr>
          <w:b/>
        </w:rPr>
      </w:pPr>
      <w:r w:rsidRPr="0098717B">
        <w:rPr>
          <w:rFonts w:hint="eastAsia"/>
          <w:b/>
        </w:rPr>
        <w:t>图</w:t>
      </w:r>
      <w:r w:rsidRPr="0098717B">
        <w:rPr>
          <w:b/>
        </w:rPr>
        <w:t>六：激活成功提示页面</w:t>
      </w:r>
    </w:p>
    <w:p w:rsidR="00D56CB1" w:rsidRDefault="0098717B" w:rsidP="00A63450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firstLineChars="0"/>
        <w:jc w:val="left"/>
      </w:pPr>
      <w:r>
        <w:rPr>
          <w:rFonts w:hint="eastAsia"/>
        </w:rPr>
        <w:t>如</w:t>
      </w:r>
      <w:r>
        <w:t>下图所示：系统激活成功后，会显示</w:t>
      </w:r>
      <w:r>
        <w:rPr>
          <w:rFonts w:hint="eastAsia"/>
        </w:rPr>
        <w:t>“授权</w:t>
      </w:r>
      <w:r>
        <w:t>类型</w:t>
      </w:r>
      <w:r>
        <w:t>”</w:t>
      </w:r>
      <w:r>
        <w:rPr>
          <w:rFonts w:hint="eastAsia"/>
        </w:rPr>
        <w:t>、“</w:t>
      </w:r>
      <w:r>
        <w:t>授权有效期</w:t>
      </w:r>
      <w:r>
        <w:rPr>
          <w:rFonts w:hint="eastAsia"/>
        </w:rPr>
        <w:t>”</w:t>
      </w:r>
      <w:r>
        <w:t>、</w:t>
      </w:r>
      <w:r>
        <w:rPr>
          <w:rFonts w:hint="eastAsia"/>
        </w:rPr>
        <w:t>“</w:t>
      </w:r>
      <w:r>
        <w:t>系统</w:t>
      </w:r>
      <w:r>
        <w:rPr>
          <w:rFonts w:hint="eastAsia"/>
        </w:rPr>
        <w:t>升级</w:t>
      </w:r>
      <w:r>
        <w:t>服务有效期</w:t>
      </w:r>
      <w:r>
        <w:rPr>
          <w:rFonts w:hint="eastAsia"/>
        </w:rPr>
        <w:t>”、“库</w:t>
      </w:r>
      <w:r w:rsidR="00966DA2">
        <w:rPr>
          <w:rFonts w:hint="eastAsia"/>
        </w:rPr>
        <w:t>文件</w:t>
      </w:r>
      <w:r>
        <w:rPr>
          <w:rFonts w:hint="eastAsia"/>
        </w:rPr>
        <w:t>升级</w:t>
      </w:r>
      <w:r>
        <w:t>服务有效期</w:t>
      </w:r>
      <w:r>
        <w:t>”</w:t>
      </w:r>
      <w:r>
        <w:t>等信息。</w:t>
      </w:r>
    </w:p>
    <w:p w:rsidR="00D56CB1" w:rsidRDefault="00AB7659" w:rsidP="00A63450">
      <w:pPr>
        <w:jc w:val="center"/>
      </w:pPr>
      <w:r>
        <w:rPr>
          <w:noProof/>
        </w:rPr>
        <w:lastRenderedPageBreak/>
        <w:drawing>
          <wp:inline distT="0" distB="0" distL="0" distR="0" wp14:anchorId="4D0E9716" wp14:editId="6EE101B1">
            <wp:extent cx="5274310" cy="1922780"/>
            <wp:effectExtent l="0" t="0" r="2540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2109" w:rsidRPr="00CB534F" w:rsidRDefault="00CB534F" w:rsidP="003C1699">
      <w:pPr>
        <w:jc w:val="center"/>
        <w:rPr>
          <w:b/>
        </w:rPr>
      </w:pPr>
      <w:r w:rsidRPr="00CB534F">
        <w:rPr>
          <w:rFonts w:hint="eastAsia"/>
          <w:b/>
        </w:rPr>
        <w:t>图</w:t>
      </w:r>
      <w:r w:rsidRPr="00CB534F">
        <w:rPr>
          <w:b/>
        </w:rPr>
        <w:t>七：激</w:t>
      </w:r>
      <w:r w:rsidRPr="00CB534F">
        <w:rPr>
          <w:rFonts w:hint="eastAsia"/>
          <w:b/>
        </w:rPr>
        <w:t>活后</w:t>
      </w:r>
      <w:r w:rsidRPr="00CB534F">
        <w:rPr>
          <w:b/>
        </w:rPr>
        <w:t>的授权页面信息</w:t>
      </w:r>
    </w:p>
    <w:sectPr w:rsidR="00A12109" w:rsidRPr="00CB5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28C" w:rsidRDefault="000A428C" w:rsidP="00BC05C0">
      <w:r>
        <w:separator/>
      </w:r>
    </w:p>
  </w:endnote>
  <w:endnote w:type="continuationSeparator" w:id="0">
    <w:p w:rsidR="000A428C" w:rsidRDefault="000A428C" w:rsidP="00BC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28C" w:rsidRDefault="000A428C" w:rsidP="00BC05C0">
      <w:r>
        <w:separator/>
      </w:r>
    </w:p>
  </w:footnote>
  <w:footnote w:type="continuationSeparator" w:id="0">
    <w:p w:rsidR="000A428C" w:rsidRDefault="000A428C" w:rsidP="00BC0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D0BE9"/>
    <w:multiLevelType w:val="hybridMultilevel"/>
    <w:tmpl w:val="48C2B6DA"/>
    <w:lvl w:ilvl="0" w:tplc="C5FAA80E">
      <w:start w:val="1"/>
      <w:numFmt w:val="decimalEnclosedCircle"/>
      <w:lvlText w:val="%1"/>
      <w:lvlJc w:val="left"/>
      <w:pPr>
        <w:ind w:left="420" w:hanging="420"/>
      </w:pPr>
      <w:rPr>
        <w:rFonts w:ascii="宋体"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06773B"/>
    <w:multiLevelType w:val="hybridMultilevel"/>
    <w:tmpl w:val="E61A27EC"/>
    <w:lvl w:ilvl="0" w:tplc="0409000B">
      <w:start w:val="1"/>
      <w:numFmt w:val="bullet"/>
      <w:lvlText w:val=""/>
      <w:lvlJc w:val="left"/>
      <w:pPr>
        <w:ind w:left="86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8C"/>
    <w:rsid w:val="000233E2"/>
    <w:rsid w:val="00073484"/>
    <w:rsid w:val="00094814"/>
    <w:rsid w:val="000A428C"/>
    <w:rsid w:val="000E6C32"/>
    <w:rsid w:val="00106CAC"/>
    <w:rsid w:val="0012505F"/>
    <w:rsid w:val="00144CA3"/>
    <w:rsid w:val="0016696F"/>
    <w:rsid w:val="001913C3"/>
    <w:rsid w:val="001F1803"/>
    <w:rsid w:val="002C1186"/>
    <w:rsid w:val="002D4CE4"/>
    <w:rsid w:val="00325FAF"/>
    <w:rsid w:val="003C1699"/>
    <w:rsid w:val="003E0748"/>
    <w:rsid w:val="003F3996"/>
    <w:rsid w:val="00426D07"/>
    <w:rsid w:val="00490F3F"/>
    <w:rsid w:val="00512F8C"/>
    <w:rsid w:val="00553849"/>
    <w:rsid w:val="0057303A"/>
    <w:rsid w:val="00573D4C"/>
    <w:rsid w:val="00580FC7"/>
    <w:rsid w:val="00597ACC"/>
    <w:rsid w:val="005D5EF2"/>
    <w:rsid w:val="006C4734"/>
    <w:rsid w:val="0071162C"/>
    <w:rsid w:val="00766C3E"/>
    <w:rsid w:val="00786588"/>
    <w:rsid w:val="007B65FB"/>
    <w:rsid w:val="00902482"/>
    <w:rsid w:val="00911561"/>
    <w:rsid w:val="00966DA2"/>
    <w:rsid w:val="0098717B"/>
    <w:rsid w:val="009B5A06"/>
    <w:rsid w:val="00A12109"/>
    <w:rsid w:val="00A63450"/>
    <w:rsid w:val="00A83044"/>
    <w:rsid w:val="00AA1876"/>
    <w:rsid w:val="00AB7659"/>
    <w:rsid w:val="00AF210E"/>
    <w:rsid w:val="00B43626"/>
    <w:rsid w:val="00BB10C0"/>
    <w:rsid w:val="00BC05C0"/>
    <w:rsid w:val="00C04208"/>
    <w:rsid w:val="00C23B7B"/>
    <w:rsid w:val="00C529BB"/>
    <w:rsid w:val="00CA4D88"/>
    <w:rsid w:val="00CA6E10"/>
    <w:rsid w:val="00CB534F"/>
    <w:rsid w:val="00CD430F"/>
    <w:rsid w:val="00D22EC3"/>
    <w:rsid w:val="00D259C1"/>
    <w:rsid w:val="00D42C1B"/>
    <w:rsid w:val="00D56CB1"/>
    <w:rsid w:val="00D63639"/>
    <w:rsid w:val="00D85777"/>
    <w:rsid w:val="00D926B2"/>
    <w:rsid w:val="00DD3EDA"/>
    <w:rsid w:val="00E32425"/>
    <w:rsid w:val="00E72180"/>
    <w:rsid w:val="00EB0453"/>
    <w:rsid w:val="00F64CEE"/>
    <w:rsid w:val="00F76D76"/>
    <w:rsid w:val="00F81B3D"/>
    <w:rsid w:val="00FA689C"/>
    <w:rsid w:val="00F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88707B-580F-4B77-9142-7757551C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5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5C0"/>
    <w:rPr>
      <w:sz w:val="18"/>
      <w:szCs w:val="18"/>
    </w:rPr>
  </w:style>
  <w:style w:type="paragraph" w:styleId="a5">
    <w:name w:val="List Paragraph"/>
    <w:basedOn w:val="a"/>
    <w:uiPriority w:val="34"/>
    <w:qFormat/>
    <w:rsid w:val="00BB10C0"/>
    <w:pPr>
      <w:ind w:firstLineChars="200" w:firstLine="420"/>
    </w:pPr>
    <w:rPr>
      <w:rFonts w:ascii="Calibri" w:eastAsia="宋体" w:hAnsi="Calibri" w:cs="Times New Roman"/>
    </w:rPr>
  </w:style>
  <w:style w:type="character" w:styleId="a6">
    <w:name w:val="Hyperlink"/>
    <w:basedOn w:val="a0"/>
    <w:uiPriority w:val="99"/>
    <w:semiHidden/>
    <w:unhideWhenUsed/>
    <w:rsid w:val="00BB10C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80F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.ip-com.com.cn/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368</Words>
  <Characters>387</Characters>
  <Application>Microsoft Office Word</Application>
  <DocSecurity>0</DocSecurity>
  <Lines>25</Lines>
  <Paragraphs>20</Paragraphs>
  <ScaleCrop>false</ScaleCrop>
  <Company>P R C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 帐户</cp:lastModifiedBy>
  <cp:revision>3</cp:revision>
  <dcterms:created xsi:type="dcterms:W3CDTF">2025-04-27T10:31:00Z</dcterms:created>
  <dcterms:modified xsi:type="dcterms:W3CDTF">2025-04-27T10:40:00Z</dcterms:modified>
</cp:coreProperties>
</file>