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17</w:t>
      </w:r>
      <w:bookmarkStart w:id="0" w:name="_GoBack"/>
      <w:bookmarkEnd w:id="0"/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0"/>
        </w:numPr>
        <w:rPr>
          <w:rFonts w:hint="default" w:ascii="Calibri" w:hAnsi="Calibri" w:cs="Calibri"/>
          <w:sz w:val="24"/>
          <w:szCs w:val="32"/>
        </w:rPr>
      </w:pPr>
      <w:r>
        <w:rPr>
          <w:rFonts w:hint="default" w:ascii="Calibri" w:hAnsi="Calibri" w:eastAsia="宋体" w:cs="Calibri"/>
          <w:sz w:val="24"/>
          <w:szCs w:val="24"/>
        </w:rPr>
        <w:t>1. Added the Scheduled Reboot and Reboot Now function on the App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2. Added the HDMI resolution adaptive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3. Added the HDD health information monitoring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4. Optimized the reset password function --- The reset password verification code is valid for 48 hours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5. Fixed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4F92511"/>
    <w:rsid w:val="193F79F6"/>
    <w:rsid w:val="204F58BD"/>
    <w:rsid w:val="24FB5D97"/>
    <w:rsid w:val="25C96E7D"/>
    <w:rsid w:val="2F3671B4"/>
    <w:rsid w:val="42EE1BEF"/>
    <w:rsid w:val="4BFA5ECF"/>
    <w:rsid w:val="4F0C403D"/>
    <w:rsid w:val="52F312EC"/>
    <w:rsid w:val="554E112B"/>
    <w:rsid w:val="55F92E30"/>
    <w:rsid w:val="632A2F4B"/>
    <w:rsid w:val="76D97A44"/>
    <w:rsid w:val="7BC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2023-05-15T04:17:58Z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707A30BEA0DF4F62A5104793A4875678</vt:lpwstr>
  </property>
</Properties>
</file>